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A187" w14:textId="5B8BE057" w:rsidR="0078408A" w:rsidRDefault="0078408A" w:rsidP="00E8720F">
      <w:pPr>
        <w:keepNext/>
        <w:keepLines/>
        <w:spacing w:line="600" w:lineRule="exact"/>
        <w:ind w:firstLineChars="200" w:firstLine="562"/>
        <w:jc w:val="center"/>
        <w:outlineLvl w:val="3"/>
        <w:rPr>
          <w:rFonts w:asciiTheme="majorHAnsi" w:hAnsiTheme="majorHAnsi" w:cstheme="majorBidi"/>
          <w:b/>
          <w:bCs/>
          <w:sz w:val="28"/>
          <w:szCs w:val="28"/>
        </w:rPr>
      </w:pPr>
      <w:bookmarkStart w:id="0" w:name="_Toc74675609"/>
      <w:bookmarkStart w:id="1" w:name="_Hlk195084781"/>
      <w:r w:rsidRPr="0078408A">
        <w:rPr>
          <w:rFonts w:asciiTheme="majorHAnsi" w:hAnsiTheme="majorHAnsi" w:cstheme="majorBidi" w:hint="eastAsia"/>
          <w:b/>
          <w:bCs/>
          <w:sz w:val="28"/>
          <w:szCs w:val="28"/>
        </w:rPr>
        <w:t>西南石油大学</w:t>
      </w:r>
      <w:r w:rsidRPr="0078408A">
        <w:rPr>
          <w:rFonts w:asciiTheme="majorHAnsi" w:hAnsiTheme="majorHAnsi" w:cstheme="majorBidi"/>
          <w:b/>
          <w:bCs/>
          <w:sz w:val="28"/>
          <w:szCs w:val="28"/>
        </w:rPr>
        <w:t>202</w:t>
      </w:r>
      <w:r w:rsidR="00F773D7">
        <w:rPr>
          <w:rFonts w:asciiTheme="majorHAnsi" w:hAnsiTheme="majorHAnsi" w:cstheme="majorBidi"/>
          <w:b/>
          <w:bCs/>
          <w:sz w:val="28"/>
          <w:szCs w:val="28"/>
        </w:rPr>
        <w:t>5</w:t>
      </w:r>
      <w:r w:rsidRPr="0078408A">
        <w:rPr>
          <w:rFonts w:asciiTheme="majorHAnsi" w:hAnsiTheme="majorHAnsi" w:cstheme="majorBidi"/>
          <w:b/>
          <w:bCs/>
          <w:sz w:val="28"/>
          <w:szCs w:val="28"/>
        </w:rPr>
        <w:t>年</w:t>
      </w:r>
      <w:r w:rsidR="003A6BE2">
        <w:rPr>
          <w:rFonts w:asciiTheme="majorHAnsi" w:hAnsiTheme="majorHAnsi" w:cstheme="majorBidi" w:hint="eastAsia"/>
          <w:b/>
          <w:bCs/>
          <w:sz w:val="28"/>
          <w:szCs w:val="28"/>
        </w:rPr>
        <w:t>本科招生</w:t>
      </w:r>
      <w:r w:rsidRPr="0078408A">
        <w:rPr>
          <w:rFonts w:asciiTheme="majorHAnsi" w:hAnsiTheme="majorHAnsi" w:cstheme="majorBidi"/>
          <w:b/>
          <w:bCs/>
          <w:sz w:val="28"/>
          <w:szCs w:val="28"/>
        </w:rPr>
        <w:t>体检要求</w:t>
      </w:r>
      <w:bookmarkEnd w:id="0"/>
    </w:p>
    <w:bookmarkEnd w:id="1"/>
    <w:p w14:paraId="0FA993D5" w14:textId="77777777" w:rsidR="00E8720F" w:rsidRDefault="00E8720F" w:rsidP="00E8720F">
      <w:pPr>
        <w:pStyle w:val="a8"/>
        <w:keepNext/>
        <w:keepLines/>
        <w:numPr>
          <w:ilvl w:val="0"/>
          <w:numId w:val="1"/>
        </w:numPr>
        <w:spacing w:line="600" w:lineRule="exact"/>
        <w:ind w:firstLineChars="0"/>
        <w:jc w:val="center"/>
        <w:outlineLvl w:val="3"/>
        <w:rPr>
          <w:rFonts w:asciiTheme="majorHAnsi" w:hAnsiTheme="majorHAnsi" w:cstheme="majorBidi"/>
          <w:b/>
          <w:bCs/>
          <w:sz w:val="28"/>
          <w:szCs w:val="28"/>
        </w:rPr>
      </w:pPr>
      <w:r w:rsidRPr="00E8720F">
        <w:rPr>
          <w:rFonts w:asciiTheme="majorHAnsi" w:hAnsiTheme="majorHAnsi" w:cstheme="majorBidi" w:hint="eastAsia"/>
          <w:b/>
          <w:bCs/>
          <w:sz w:val="28"/>
          <w:szCs w:val="28"/>
        </w:rPr>
        <w:t>患有下列疾病者，</w:t>
      </w:r>
      <w:r>
        <w:rPr>
          <w:rFonts w:asciiTheme="majorHAnsi" w:hAnsiTheme="majorHAnsi" w:cstheme="majorBidi" w:hint="eastAsia"/>
          <w:b/>
          <w:bCs/>
          <w:sz w:val="28"/>
          <w:szCs w:val="28"/>
        </w:rPr>
        <w:t>我</w:t>
      </w:r>
      <w:r w:rsidRPr="00E8720F">
        <w:rPr>
          <w:rFonts w:asciiTheme="majorHAnsi" w:hAnsiTheme="majorHAnsi" w:cstheme="majorBidi" w:hint="eastAsia"/>
          <w:b/>
          <w:bCs/>
          <w:sz w:val="28"/>
          <w:szCs w:val="28"/>
        </w:rPr>
        <w:t>校不予录取</w:t>
      </w:r>
      <w:r>
        <w:rPr>
          <w:rFonts w:asciiTheme="majorHAnsi" w:hAnsiTheme="majorHAnsi" w:cstheme="majorBidi" w:hint="eastAsia"/>
          <w:b/>
          <w:bCs/>
          <w:sz w:val="28"/>
          <w:szCs w:val="28"/>
        </w:rPr>
        <w:t>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81"/>
        <w:gridCol w:w="8233"/>
      </w:tblGrid>
      <w:tr w:rsidR="00E8720F" w14:paraId="497BCA5C" w14:textId="77777777" w:rsidTr="00E8720F">
        <w:tc>
          <w:tcPr>
            <w:tcW w:w="981" w:type="dxa"/>
          </w:tcPr>
          <w:p w14:paraId="77991968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233" w:type="dxa"/>
          </w:tcPr>
          <w:p w14:paraId="4770B27A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b/>
                <w:kern w:val="0"/>
                <w:sz w:val="21"/>
                <w:szCs w:val="21"/>
              </w:rPr>
              <w:t>体检</w:t>
            </w:r>
            <w:r w:rsidRPr="00E8720F"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  <w:t>结论</w:t>
            </w:r>
          </w:p>
        </w:tc>
      </w:tr>
      <w:tr w:rsidR="00E8720F" w14:paraId="5FBBBB88" w14:textId="77777777" w:rsidTr="00E8720F">
        <w:tc>
          <w:tcPr>
            <w:tcW w:w="981" w:type="dxa"/>
            <w:vAlign w:val="center"/>
          </w:tcPr>
          <w:p w14:paraId="2D0F15AC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233" w:type="dxa"/>
          </w:tcPr>
          <w:p w14:paraId="36BF30B1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严重心脏病（先天性心脏病经手术治愈，或房室间隔缺损分流量少，动脉导管未闭返流血量少</w:t>
            </w: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，经二级以上医院专科检查确定无需手术者除外）、心肌病、高血压病</w:t>
            </w:r>
          </w:p>
        </w:tc>
      </w:tr>
      <w:tr w:rsidR="00E8720F" w14:paraId="2226448B" w14:textId="77777777" w:rsidTr="00E8720F">
        <w:tc>
          <w:tcPr>
            <w:tcW w:w="981" w:type="dxa"/>
            <w:vAlign w:val="center"/>
          </w:tcPr>
          <w:p w14:paraId="40164A51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233" w:type="dxa"/>
          </w:tcPr>
          <w:p w14:paraId="322DCD35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重症支气管扩张、哮喘，恶性肿瘤、慢性肾炎、尿毒症</w:t>
            </w:r>
          </w:p>
        </w:tc>
      </w:tr>
      <w:tr w:rsidR="00E8720F" w14:paraId="39B13149" w14:textId="77777777" w:rsidTr="00E8720F">
        <w:tc>
          <w:tcPr>
            <w:tcW w:w="981" w:type="dxa"/>
            <w:vAlign w:val="center"/>
          </w:tcPr>
          <w:p w14:paraId="31205D9E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233" w:type="dxa"/>
          </w:tcPr>
          <w:p w14:paraId="41B43710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严重的血液、内分泌及代谢系统疾病、风湿性疾病</w:t>
            </w:r>
          </w:p>
        </w:tc>
      </w:tr>
      <w:tr w:rsidR="00E8720F" w14:paraId="7BD7AF83" w14:textId="77777777" w:rsidTr="00E8720F">
        <w:tc>
          <w:tcPr>
            <w:tcW w:w="981" w:type="dxa"/>
            <w:vAlign w:val="center"/>
          </w:tcPr>
          <w:p w14:paraId="5DBC9A81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233" w:type="dxa"/>
          </w:tcPr>
          <w:p w14:paraId="278030AA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重症或难治性癫</w:t>
            </w: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痫或其他神经系统疾病；严重精神病未治愈、精神活性物质滥用和依赖</w:t>
            </w:r>
          </w:p>
        </w:tc>
      </w:tr>
      <w:tr w:rsidR="00E8720F" w14:paraId="41705EFD" w14:textId="77777777" w:rsidTr="00E8720F">
        <w:tc>
          <w:tcPr>
            <w:tcW w:w="981" w:type="dxa"/>
            <w:vAlign w:val="center"/>
          </w:tcPr>
          <w:p w14:paraId="1C7538EA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233" w:type="dxa"/>
          </w:tcPr>
          <w:p w14:paraId="58153A74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慢性肝炎病人并且肝功能不正常者（肝炎病原携带者但肝功能正常者除外）</w:t>
            </w:r>
          </w:p>
        </w:tc>
      </w:tr>
      <w:tr w:rsidR="00E8720F" w14:paraId="683A62B5" w14:textId="77777777" w:rsidTr="00E8720F">
        <w:tc>
          <w:tcPr>
            <w:tcW w:w="981" w:type="dxa"/>
            <w:vAlign w:val="center"/>
          </w:tcPr>
          <w:p w14:paraId="0EF8EA80" w14:textId="77777777" w:rsidR="00E8720F" w:rsidRPr="00E8720F" w:rsidRDefault="00E8720F" w:rsidP="00E8720F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233" w:type="dxa"/>
          </w:tcPr>
          <w:p w14:paraId="7E48FB20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结核病除下列情况外可以不予录取。</w:t>
            </w:r>
          </w:p>
          <w:p w14:paraId="50D6F788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/>
                <w:kern w:val="0"/>
                <w:sz w:val="21"/>
                <w:szCs w:val="21"/>
              </w:rPr>
              <w:t>（1）原发型肺结核、浸润性肺结核已硬结稳定；结核型胸膜炎已治愈或治愈后遗有胸膜肥厚者；</w:t>
            </w:r>
          </w:p>
          <w:p w14:paraId="61E2EE73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/>
                <w:kern w:val="0"/>
                <w:sz w:val="21"/>
                <w:szCs w:val="21"/>
              </w:rPr>
              <w:t>（2）一切肺外结核（肾结核、骨结核、腹膜结核等）、血行性播散型肺结核治愈后一年以上未复发，经二级以上医院（或结核病防治所）专科检查无变化者；</w:t>
            </w:r>
          </w:p>
          <w:p w14:paraId="59E2AE02" w14:textId="77777777" w:rsidR="00E8720F" w:rsidRPr="00E8720F" w:rsidRDefault="00E8720F" w:rsidP="00E8720F">
            <w:pPr>
              <w:widowControl/>
              <w:jc w:val="left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E8720F">
              <w:rPr>
                <w:rFonts w:ascii="宋体" w:eastAsia="宋体" w:hAnsi="宋体" w:cs="Segoe UI"/>
                <w:kern w:val="0"/>
                <w:sz w:val="21"/>
                <w:szCs w:val="21"/>
              </w:rPr>
              <w:t>（3）淋巴腺结核已临床治愈无症状者。</w:t>
            </w:r>
          </w:p>
        </w:tc>
      </w:tr>
    </w:tbl>
    <w:p w14:paraId="22E9ADBF" w14:textId="77777777" w:rsidR="00E8720F" w:rsidRPr="00E8720F" w:rsidRDefault="00E8720F" w:rsidP="00E8720F">
      <w:pPr>
        <w:pStyle w:val="a8"/>
        <w:keepNext/>
        <w:keepLines/>
        <w:spacing w:line="600" w:lineRule="exact"/>
        <w:ind w:left="1282" w:firstLineChars="0" w:firstLine="0"/>
        <w:outlineLvl w:val="3"/>
        <w:rPr>
          <w:rFonts w:asciiTheme="majorHAnsi" w:hAnsiTheme="majorHAnsi" w:cstheme="majorBidi"/>
          <w:b/>
          <w:bCs/>
          <w:sz w:val="28"/>
          <w:szCs w:val="28"/>
        </w:rPr>
      </w:pPr>
    </w:p>
    <w:p w14:paraId="79BB32C1" w14:textId="77777777" w:rsidR="00E8720F" w:rsidRPr="00E8720F" w:rsidRDefault="00E8720F" w:rsidP="00E8720F">
      <w:pPr>
        <w:pStyle w:val="a8"/>
        <w:keepNext/>
        <w:keepLines/>
        <w:numPr>
          <w:ilvl w:val="0"/>
          <w:numId w:val="1"/>
        </w:numPr>
        <w:spacing w:line="600" w:lineRule="exact"/>
        <w:ind w:firstLineChars="0"/>
        <w:jc w:val="center"/>
        <w:outlineLvl w:val="3"/>
        <w:rPr>
          <w:rFonts w:asciiTheme="majorHAnsi" w:hAnsiTheme="majorHAnsi" w:cstheme="majorBidi"/>
          <w:b/>
          <w:bCs/>
          <w:sz w:val="28"/>
          <w:szCs w:val="28"/>
        </w:rPr>
      </w:pPr>
      <w:r w:rsidRPr="00E8720F">
        <w:rPr>
          <w:rFonts w:asciiTheme="majorHAnsi" w:hAnsiTheme="majorHAnsi" w:cstheme="majorBidi" w:hint="eastAsia"/>
          <w:b/>
          <w:bCs/>
          <w:sz w:val="28"/>
          <w:szCs w:val="28"/>
        </w:rPr>
        <w:t>患有下列疾病者，</w:t>
      </w:r>
      <w:r>
        <w:rPr>
          <w:rFonts w:asciiTheme="majorHAnsi" w:hAnsiTheme="majorHAnsi" w:cstheme="majorBidi" w:hint="eastAsia"/>
          <w:b/>
          <w:bCs/>
          <w:sz w:val="28"/>
          <w:szCs w:val="28"/>
        </w:rPr>
        <w:t>我校</w:t>
      </w:r>
      <w:r w:rsidRPr="00E8720F">
        <w:rPr>
          <w:rFonts w:asciiTheme="majorHAnsi" w:hAnsiTheme="majorHAnsi" w:cstheme="majorBidi" w:hint="eastAsia"/>
          <w:b/>
          <w:bCs/>
          <w:sz w:val="28"/>
          <w:szCs w:val="28"/>
        </w:rPr>
        <w:t>有关专业不予录</w:t>
      </w:r>
      <w:r>
        <w:rPr>
          <w:rFonts w:asciiTheme="majorHAnsi" w:hAnsiTheme="majorHAnsi" w:cstheme="majorBidi" w:hint="eastAsia"/>
          <w:b/>
          <w:bCs/>
          <w:sz w:val="28"/>
          <w:szCs w:val="28"/>
        </w:rPr>
        <w:t>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78408A" w:rsidRPr="0078408A" w14:paraId="314342DB" w14:textId="77777777" w:rsidTr="0078408A">
        <w:tc>
          <w:tcPr>
            <w:tcW w:w="2547" w:type="dxa"/>
            <w:vAlign w:val="center"/>
          </w:tcPr>
          <w:p w14:paraId="1D970310" w14:textId="77777777" w:rsidR="0078408A" w:rsidRPr="0078408A" w:rsidRDefault="0078408A" w:rsidP="0078408A">
            <w:pPr>
              <w:widowControl/>
              <w:jc w:val="center"/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3493" w:type="dxa"/>
            <w:vAlign w:val="center"/>
          </w:tcPr>
          <w:p w14:paraId="455D347C" w14:textId="77777777" w:rsidR="0078408A" w:rsidRPr="0078408A" w:rsidRDefault="00E8720F" w:rsidP="0078408A">
            <w:pPr>
              <w:widowControl/>
              <w:jc w:val="center"/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b/>
                <w:kern w:val="0"/>
                <w:sz w:val="21"/>
                <w:szCs w:val="21"/>
              </w:rPr>
              <w:t>体检结论</w:t>
            </w:r>
          </w:p>
        </w:tc>
        <w:tc>
          <w:tcPr>
            <w:tcW w:w="3020" w:type="dxa"/>
            <w:vAlign w:val="center"/>
          </w:tcPr>
          <w:p w14:paraId="23B35151" w14:textId="77777777" w:rsidR="0078408A" w:rsidRPr="0078408A" w:rsidRDefault="0078408A" w:rsidP="0078408A">
            <w:pPr>
              <w:widowControl/>
              <w:wordWrap w:val="0"/>
              <w:ind w:firstLine="178"/>
              <w:jc w:val="center"/>
              <w:rPr>
                <w:rFonts w:ascii="宋体" w:eastAsia="宋体" w:hAnsi="宋体" w:cs="Segoe UI"/>
                <w:b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b/>
                <w:kern w:val="0"/>
                <w:sz w:val="21"/>
                <w:szCs w:val="21"/>
              </w:rPr>
              <w:t>对应标准</w:t>
            </w:r>
          </w:p>
        </w:tc>
      </w:tr>
      <w:tr w:rsidR="0078408A" w:rsidRPr="0078408A" w14:paraId="2427C7FF" w14:textId="77777777" w:rsidTr="0078408A">
        <w:tc>
          <w:tcPr>
            <w:tcW w:w="2547" w:type="dxa"/>
            <w:vAlign w:val="center"/>
          </w:tcPr>
          <w:p w14:paraId="7C688866" w14:textId="77777777" w:rsidR="0078408A" w:rsidRPr="0078408A" w:rsidRDefault="0078408A" w:rsidP="0078408A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地质学</w:t>
            </w:r>
          </w:p>
        </w:tc>
        <w:tc>
          <w:tcPr>
            <w:tcW w:w="3493" w:type="dxa"/>
            <w:vAlign w:val="center"/>
          </w:tcPr>
          <w:p w14:paraId="51459DC6" w14:textId="77777777" w:rsidR="0078408A" w:rsidRPr="0078408A" w:rsidRDefault="00E8720F" w:rsidP="0078408A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76C2A458" w14:textId="77777777" w:rsidR="0078408A" w:rsidRPr="0078408A" w:rsidRDefault="0078408A" w:rsidP="0078408A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以颜色波长作为严格技术标准的地质学类专业</w:t>
            </w:r>
          </w:p>
        </w:tc>
      </w:tr>
      <w:tr w:rsidR="00B02CC6" w:rsidRPr="0078408A" w14:paraId="38DCB2D8" w14:textId="77777777" w:rsidTr="0078408A">
        <w:tc>
          <w:tcPr>
            <w:tcW w:w="2547" w:type="dxa"/>
            <w:vAlign w:val="center"/>
          </w:tcPr>
          <w:p w14:paraId="25303736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过程装备</w:t>
            </w:r>
            <w:r>
              <w:rPr>
                <w:rFonts w:ascii="宋体" w:eastAsia="宋体" w:hAnsi="宋体" w:cs="Segoe UI"/>
                <w:kern w:val="0"/>
                <w:sz w:val="21"/>
                <w:szCs w:val="21"/>
              </w:rPr>
              <w:t>与控制工程</w:t>
            </w:r>
          </w:p>
        </w:tc>
        <w:tc>
          <w:tcPr>
            <w:tcW w:w="3493" w:type="dxa"/>
            <w:vAlign w:val="center"/>
          </w:tcPr>
          <w:p w14:paraId="45C2E796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613B3E95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以颜色波长作为严格技术标准的地质学类专业</w:t>
            </w:r>
          </w:p>
        </w:tc>
      </w:tr>
      <w:tr w:rsidR="00B02CC6" w:rsidRPr="0078408A" w14:paraId="307F65A2" w14:textId="77777777" w:rsidTr="0078408A">
        <w:tc>
          <w:tcPr>
            <w:tcW w:w="2547" w:type="dxa"/>
            <w:vAlign w:val="center"/>
          </w:tcPr>
          <w:p w14:paraId="05C5E4B6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3493" w:type="dxa"/>
            <w:vAlign w:val="center"/>
          </w:tcPr>
          <w:p w14:paraId="13E3BE3C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2305CC68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以颜色波长作为严格技术标准的化学类专业</w:t>
            </w:r>
          </w:p>
        </w:tc>
      </w:tr>
      <w:tr w:rsidR="00B02CC6" w:rsidRPr="0078408A" w14:paraId="1477BC81" w14:textId="77777777" w:rsidTr="0078408A">
        <w:tc>
          <w:tcPr>
            <w:tcW w:w="2547" w:type="dxa"/>
            <w:vAlign w:val="center"/>
          </w:tcPr>
          <w:p w14:paraId="226AC601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3493" w:type="dxa"/>
            <w:vAlign w:val="center"/>
          </w:tcPr>
          <w:p w14:paraId="753AD925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6DA956E7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以颜色波长作为严格技术标准的化学类专业</w:t>
            </w:r>
          </w:p>
        </w:tc>
      </w:tr>
      <w:tr w:rsidR="00B02CC6" w:rsidRPr="0078408A" w14:paraId="2148C792" w14:textId="77777777" w:rsidTr="0078408A">
        <w:tc>
          <w:tcPr>
            <w:tcW w:w="2547" w:type="dxa"/>
            <w:vAlign w:val="center"/>
          </w:tcPr>
          <w:p w14:paraId="50875995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3493" w:type="dxa"/>
            <w:vAlign w:val="center"/>
          </w:tcPr>
          <w:p w14:paraId="73849639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4083F487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以颜色波长作为严格技术标准的化工与制药类专业</w:t>
            </w:r>
          </w:p>
        </w:tc>
      </w:tr>
      <w:tr w:rsidR="00B02CC6" w:rsidRPr="0078408A" w14:paraId="5F7B1FEA" w14:textId="77777777" w:rsidTr="0078408A">
        <w:tc>
          <w:tcPr>
            <w:tcW w:w="2547" w:type="dxa"/>
            <w:vAlign w:val="center"/>
          </w:tcPr>
          <w:p w14:paraId="001CEE6E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3493" w:type="dxa"/>
            <w:vAlign w:val="center"/>
          </w:tcPr>
          <w:p w14:paraId="70F3A2E3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4DBCCFC2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以颜色波长作为严格技术标准的专业</w:t>
            </w:r>
          </w:p>
        </w:tc>
      </w:tr>
      <w:tr w:rsidR="00B02CC6" w:rsidRPr="0078408A" w14:paraId="7D1931C6" w14:textId="77777777" w:rsidTr="0078408A">
        <w:tc>
          <w:tcPr>
            <w:tcW w:w="2547" w:type="dxa"/>
            <w:vAlign w:val="center"/>
          </w:tcPr>
          <w:p w14:paraId="11843711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高分子材料科学与工程</w:t>
            </w:r>
          </w:p>
        </w:tc>
        <w:tc>
          <w:tcPr>
            <w:tcW w:w="3493" w:type="dxa"/>
            <w:vAlign w:val="center"/>
          </w:tcPr>
          <w:p w14:paraId="18413F99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1A31A1CF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以颜色波长作为严格技术标准的专业</w:t>
            </w:r>
          </w:p>
        </w:tc>
      </w:tr>
      <w:tr w:rsidR="00B02CC6" w:rsidRPr="0078408A" w14:paraId="2E82D088" w14:textId="77777777" w:rsidTr="0078408A">
        <w:tc>
          <w:tcPr>
            <w:tcW w:w="2547" w:type="dxa"/>
            <w:vAlign w:val="center"/>
          </w:tcPr>
          <w:p w14:paraId="4A97863E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3493" w:type="dxa"/>
            <w:vAlign w:val="center"/>
          </w:tcPr>
          <w:p w14:paraId="3205E88B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27B6E52E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以颜色波长作为严格技术标准的专业</w:t>
            </w:r>
          </w:p>
        </w:tc>
      </w:tr>
      <w:tr w:rsidR="00B02CC6" w:rsidRPr="0078408A" w14:paraId="7FA230EA" w14:textId="77777777" w:rsidTr="0078408A">
        <w:tc>
          <w:tcPr>
            <w:tcW w:w="2547" w:type="dxa"/>
            <w:vAlign w:val="center"/>
          </w:tcPr>
          <w:p w14:paraId="6B86BB6F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3493" w:type="dxa"/>
            <w:vAlign w:val="center"/>
          </w:tcPr>
          <w:p w14:paraId="2AD17CD9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色弱、色盲、单色无法识别</w:t>
            </w:r>
          </w:p>
        </w:tc>
        <w:tc>
          <w:tcPr>
            <w:tcW w:w="3020" w:type="dxa"/>
            <w:vAlign w:val="center"/>
          </w:tcPr>
          <w:p w14:paraId="41AF5D7C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以颜色波长作为严格技术标准的专业</w:t>
            </w:r>
          </w:p>
        </w:tc>
      </w:tr>
      <w:tr w:rsidR="00B02CC6" w:rsidRPr="0078408A" w14:paraId="1E7A9704" w14:textId="77777777" w:rsidTr="0078408A">
        <w:tc>
          <w:tcPr>
            <w:tcW w:w="2547" w:type="dxa"/>
            <w:vAlign w:val="center"/>
          </w:tcPr>
          <w:p w14:paraId="7D04680F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油气储运工程</w:t>
            </w:r>
          </w:p>
        </w:tc>
        <w:tc>
          <w:tcPr>
            <w:tcW w:w="3493" w:type="dxa"/>
            <w:vAlign w:val="center"/>
          </w:tcPr>
          <w:p w14:paraId="2D18F66B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色盲、单色无法识别</w:t>
            </w:r>
          </w:p>
        </w:tc>
        <w:tc>
          <w:tcPr>
            <w:tcW w:w="3020" w:type="dxa"/>
            <w:vAlign w:val="center"/>
          </w:tcPr>
          <w:p w14:paraId="31B24129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色觉异常</w:t>
            </w:r>
            <w:r w:rsidRPr="0078408A">
              <w:rPr>
                <w:rFonts w:ascii="宋体" w:eastAsia="宋体" w:hAnsi="宋体" w:cs="Segoe UI"/>
                <w:kern w:val="0"/>
                <w:sz w:val="21"/>
                <w:szCs w:val="21"/>
              </w:rPr>
              <w:t>II</w:t>
            </w: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度（俗称色盲）不能录取的专业</w:t>
            </w:r>
          </w:p>
        </w:tc>
      </w:tr>
      <w:tr w:rsidR="00B02CC6" w:rsidRPr="0078408A" w14:paraId="2B0116F0" w14:textId="77777777" w:rsidTr="0078408A">
        <w:tc>
          <w:tcPr>
            <w:tcW w:w="2547" w:type="dxa"/>
            <w:vAlign w:val="center"/>
          </w:tcPr>
          <w:p w14:paraId="6000351D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3493" w:type="dxa"/>
            <w:vAlign w:val="center"/>
          </w:tcPr>
          <w:p w14:paraId="03029060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色盲、单色无法识别</w:t>
            </w:r>
          </w:p>
        </w:tc>
        <w:tc>
          <w:tcPr>
            <w:tcW w:w="3020" w:type="dxa"/>
            <w:vAlign w:val="center"/>
          </w:tcPr>
          <w:p w14:paraId="14696980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色觉异常</w:t>
            </w:r>
            <w:r w:rsidRPr="0078408A">
              <w:rPr>
                <w:rFonts w:ascii="宋体" w:eastAsia="宋体" w:hAnsi="宋体" w:cs="Segoe UI"/>
                <w:kern w:val="0"/>
                <w:sz w:val="21"/>
                <w:szCs w:val="21"/>
              </w:rPr>
              <w:t>II</w:t>
            </w: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度（俗称色盲）不能录取的专业</w:t>
            </w:r>
          </w:p>
        </w:tc>
      </w:tr>
      <w:tr w:rsidR="00B02CC6" w:rsidRPr="0078408A" w14:paraId="6A90F6A4" w14:textId="77777777" w:rsidTr="0078408A">
        <w:tc>
          <w:tcPr>
            <w:tcW w:w="2547" w:type="dxa"/>
            <w:vAlign w:val="center"/>
          </w:tcPr>
          <w:p w14:paraId="63D9D1F2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lastRenderedPageBreak/>
              <w:t>地理信息科学</w:t>
            </w:r>
          </w:p>
        </w:tc>
        <w:tc>
          <w:tcPr>
            <w:tcW w:w="3493" w:type="dxa"/>
            <w:vAlign w:val="center"/>
          </w:tcPr>
          <w:p w14:paraId="36582C2C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色盲、单色无法识别</w:t>
            </w:r>
          </w:p>
        </w:tc>
        <w:tc>
          <w:tcPr>
            <w:tcW w:w="3020" w:type="dxa"/>
            <w:vAlign w:val="center"/>
          </w:tcPr>
          <w:p w14:paraId="6FA3661A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色觉异常</w:t>
            </w:r>
            <w:r w:rsidRPr="0078408A">
              <w:rPr>
                <w:rFonts w:ascii="宋体" w:eastAsia="宋体" w:hAnsi="宋体" w:cs="Segoe UI"/>
                <w:kern w:val="0"/>
                <w:sz w:val="21"/>
                <w:szCs w:val="21"/>
              </w:rPr>
              <w:t>II</w:t>
            </w: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度（俗称色盲）不能录取的专业</w:t>
            </w:r>
          </w:p>
        </w:tc>
      </w:tr>
      <w:tr w:rsidR="00CF4534" w:rsidRPr="0078408A" w14:paraId="56E0FA2F" w14:textId="77777777" w:rsidTr="00D12F89">
        <w:trPr>
          <w:trHeight w:val="1248"/>
        </w:trPr>
        <w:tc>
          <w:tcPr>
            <w:tcW w:w="2547" w:type="dxa"/>
            <w:vAlign w:val="center"/>
          </w:tcPr>
          <w:p w14:paraId="5652F3E1" w14:textId="77777777" w:rsidR="00CF4534" w:rsidRPr="0078408A" w:rsidRDefault="00CF4534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3493" w:type="dxa"/>
            <w:vAlign w:val="center"/>
          </w:tcPr>
          <w:p w14:paraId="4762D3B5" w14:textId="77777777" w:rsidR="00CF4534" w:rsidRPr="0078408A" w:rsidRDefault="00CF4534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</w:tcPr>
          <w:p w14:paraId="35609FD8" w14:textId="77777777" w:rsidR="00CF4534" w:rsidRPr="0078408A" w:rsidRDefault="00CF4534" w:rsidP="00B02CC6">
            <w:pPr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不能准确在显示器上识别红、黄、绿、兰、紫各颜色中任何一种颜色的数码、字母者不能录取的专业</w:t>
            </w:r>
          </w:p>
        </w:tc>
      </w:tr>
      <w:tr w:rsidR="00B02CC6" w:rsidRPr="0078408A" w14:paraId="2911A4A9" w14:textId="77777777" w:rsidTr="00B02CC6">
        <w:tc>
          <w:tcPr>
            <w:tcW w:w="2547" w:type="dxa"/>
            <w:vAlign w:val="center"/>
          </w:tcPr>
          <w:p w14:paraId="0FEAB950" w14:textId="77777777" w:rsidR="00B02CC6" w:rsidRPr="0078408A" w:rsidRDefault="00B02CC6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3493" w:type="dxa"/>
            <w:vAlign w:val="center"/>
          </w:tcPr>
          <w:p w14:paraId="3AD3FC8B" w14:textId="77777777" w:rsidR="00B02CC6" w:rsidRPr="0078408A" w:rsidRDefault="00E8720F" w:rsidP="00B02CC6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 w:val="restart"/>
            <w:vAlign w:val="center"/>
          </w:tcPr>
          <w:p w14:paraId="718C2919" w14:textId="77777777" w:rsidR="00B02CC6" w:rsidRPr="0078408A" w:rsidRDefault="00B02CC6" w:rsidP="00B02CC6">
            <w:pPr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不能准确识别红、黄、绿、兰、紫各种颜色中任何一种颜色的导线、按键、信号灯、几何图形者不能录取的专业</w:t>
            </w:r>
          </w:p>
        </w:tc>
      </w:tr>
      <w:tr w:rsidR="00F773D7" w:rsidRPr="0078408A" w14:paraId="7A8ECF76" w14:textId="77777777" w:rsidTr="0078408A">
        <w:tc>
          <w:tcPr>
            <w:tcW w:w="2547" w:type="dxa"/>
            <w:vAlign w:val="center"/>
          </w:tcPr>
          <w:p w14:paraId="7757B6BC" w14:textId="418EA251" w:rsidR="00F773D7" w:rsidRDefault="00F773D7" w:rsidP="00F773D7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工商</w:t>
            </w: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3493" w:type="dxa"/>
            <w:vAlign w:val="center"/>
          </w:tcPr>
          <w:p w14:paraId="7B0A3478" w14:textId="17F5D026" w:rsidR="00F773D7" w:rsidRDefault="00F773D7" w:rsidP="00F773D7">
            <w:pPr>
              <w:widowControl/>
              <w:jc w:val="center"/>
              <w:rPr>
                <w:rFonts w:ascii="宋体" w:eastAsia="宋体" w:hAnsi="宋体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518BC845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67990223" w14:textId="77777777" w:rsidTr="0078408A">
        <w:tc>
          <w:tcPr>
            <w:tcW w:w="2547" w:type="dxa"/>
            <w:vAlign w:val="center"/>
          </w:tcPr>
          <w:p w14:paraId="24E6B58C" w14:textId="4AF8DF21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3493" w:type="dxa"/>
            <w:vAlign w:val="center"/>
          </w:tcPr>
          <w:p w14:paraId="41CF80A5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50870A0A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12F7EB25" w14:textId="77777777" w:rsidTr="0078408A">
        <w:tc>
          <w:tcPr>
            <w:tcW w:w="2547" w:type="dxa"/>
            <w:vAlign w:val="center"/>
          </w:tcPr>
          <w:p w14:paraId="73F3F71E" w14:textId="4EFE713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3493" w:type="dxa"/>
            <w:vAlign w:val="center"/>
          </w:tcPr>
          <w:p w14:paraId="715C2425" w14:textId="124A23A0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76E38F28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508594EA" w14:textId="77777777" w:rsidTr="0078408A">
        <w:tc>
          <w:tcPr>
            <w:tcW w:w="2547" w:type="dxa"/>
            <w:vAlign w:val="center"/>
          </w:tcPr>
          <w:p w14:paraId="4C04966D" w14:textId="01AA4E0A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3493" w:type="dxa"/>
            <w:vAlign w:val="center"/>
          </w:tcPr>
          <w:p w14:paraId="670B9EF9" w14:textId="7D808535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43DEAC52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496D1A5F" w14:textId="77777777" w:rsidTr="0078408A">
        <w:tc>
          <w:tcPr>
            <w:tcW w:w="2547" w:type="dxa"/>
            <w:vAlign w:val="center"/>
          </w:tcPr>
          <w:p w14:paraId="2FAEA7A8" w14:textId="4A73E83A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3493" w:type="dxa"/>
            <w:vAlign w:val="center"/>
          </w:tcPr>
          <w:p w14:paraId="5A6298EB" w14:textId="5BA0DA8D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139154C1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32DE6355" w14:textId="77777777" w:rsidTr="0078408A">
        <w:tc>
          <w:tcPr>
            <w:tcW w:w="2547" w:type="dxa"/>
            <w:vAlign w:val="center"/>
          </w:tcPr>
          <w:p w14:paraId="7999996E" w14:textId="1D1A51FA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3493" w:type="dxa"/>
            <w:vAlign w:val="center"/>
          </w:tcPr>
          <w:p w14:paraId="14A018E2" w14:textId="15C79ECB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5CE75CC2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06E59BA6" w14:textId="77777777" w:rsidTr="0078408A">
        <w:tc>
          <w:tcPr>
            <w:tcW w:w="2547" w:type="dxa"/>
            <w:vAlign w:val="center"/>
          </w:tcPr>
          <w:p w14:paraId="68D59F3D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3493" w:type="dxa"/>
            <w:vAlign w:val="center"/>
          </w:tcPr>
          <w:p w14:paraId="664ACEDC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5EEEB6BF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1CEEBDD3" w14:textId="77777777" w:rsidTr="0078408A">
        <w:tc>
          <w:tcPr>
            <w:tcW w:w="2547" w:type="dxa"/>
            <w:vAlign w:val="center"/>
          </w:tcPr>
          <w:p w14:paraId="3190F61D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3493" w:type="dxa"/>
            <w:vAlign w:val="center"/>
          </w:tcPr>
          <w:p w14:paraId="213E82F7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7632FBB1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F773D7" w:rsidRPr="0078408A" w14:paraId="39336661" w14:textId="77777777" w:rsidTr="0078408A">
        <w:tc>
          <w:tcPr>
            <w:tcW w:w="2547" w:type="dxa"/>
            <w:vAlign w:val="center"/>
          </w:tcPr>
          <w:p w14:paraId="0DF4F955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 w:rsidRPr="0078408A"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3493" w:type="dxa"/>
            <w:vAlign w:val="center"/>
          </w:tcPr>
          <w:p w14:paraId="0A0DF5C4" w14:textId="77777777" w:rsidR="00F773D7" w:rsidRPr="0078408A" w:rsidRDefault="00F773D7" w:rsidP="00F773D7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Segoe UI" w:hint="eastAsia"/>
                <w:kern w:val="0"/>
                <w:sz w:val="21"/>
                <w:szCs w:val="21"/>
              </w:rPr>
              <w:t>单色无法识别</w:t>
            </w:r>
          </w:p>
        </w:tc>
        <w:tc>
          <w:tcPr>
            <w:tcW w:w="3020" w:type="dxa"/>
            <w:vMerge/>
          </w:tcPr>
          <w:p w14:paraId="549A2968" w14:textId="77777777" w:rsidR="00F773D7" w:rsidRPr="0078408A" w:rsidRDefault="00F773D7" w:rsidP="00F773D7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14:paraId="6DC6E0E6" w14:textId="77777777" w:rsidR="00CF5115" w:rsidRDefault="00CF5115" w:rsidP="00E8720F">
      <w:pPr>
        <w:keepNext/>
        <w:keepLines/>
        <w:spacing w:line="600" w:lineRule="exact"/>
        <w:outlineLvl w:val="3"/>
      </w:pPr>
    </w:p>
    <w:sectPr w:rsidR="00CF5115" w:rsidSect="007840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3818" w14:textId="77777777" w:rsidR="0046113B" w:rsidRDefault="0046113B" w:rsidP="0078408A">
      <w:r>
        <w:separator/>
      </w:r>
    </w:p>
  </w:endnote>
  <w:endnote w:type="continuationSeparator" w:id="0">
    <w:p w14:paraId="55729D7B" w14:textId="77777777" w:rsidR="0046113B" w:rsidRDefault="0046113B" w:rsidP="0078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893E" w14:textId="77777777" w:rsidR="0046113B" w:rsidRDefault="0046113B" w:rsidP="0078408A">
      <w:r>
        <w:separator/>
      </w:r>
    </w:p>
  </w:footnote>
  <w:footnote w:type="continuationSeparator" w:id="0">
    <w:p w14:paraId="647EE2D5" w14:textId="77777777" w:rsidR="0046113B" w:rsidRDefault="0046113B" w:rsidP="0078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C1EFE"/>
    <w:multiLevelType w:val="hybridMultilevel"/>
    <w:tmpl w:val="F8E033CA"/>
    <w:lvl w:ilvl="0" w:tplc="665665E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8B"/>
    <w:rsid w:val="00231B8B"/>
    <w:rsid w:val="002A42A1"/>
    <w:rsid w:val="002D39E7"/>
    <w:rsid w:val="00326000"/>
    <w:rsid w:val="003A6BE2"/>
    <w:rsid w:val="0046113B"/>
    <w:rsid w:val="00520270"/>
    <w:rsid w:val="00596B09"/>
    <w:rsid w:val="00660BCB"/>
    <w:rsid w:val="0078408A"/>
    <w:rsid w:val="008277EC"/>
    <w:rsid w:val="008E601D"/>
    <w:rsid w:val="00A20D89"/>
    <w:rsid w:val="00A5347B"/>
    <w:rsid w:val="00AC5373"/>
    <w:rsid w:val="00B02CC6"/>
    <w:rsid w:val="00C15E80"/>
    <w:rsid w:val="00C21417"/>
    <w:rsid w:val="00C709C5"/>
    <w:rsid w:val="00CF4534"/>
    <w:rsid w:val="00CF5115"/>
    <w:rsid w:val="00D835D5"/>
    <w:rsid w:val="00E50119"/>
    <w:rsid w:val="00E74466"/>
    <w:rsid w:val="00E8720F"/>
    <w:rsid w:val="00F32313"/>
    <w:rsid w:val="00F32A01"/>
    <w:rsid w:val="00F773D7"/>
    <w:rsid w:val="00F9301D"/>
    <w:rsid w:val="00F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53DA0"/>
  <w15:chartTrackingRefBased/>
  <w15:docId w15:val="{1CD40B01-D83F-43B8-BE35-28575443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08A"/>
    <w:rPr>
      <w:sz w:val="18"/>
      <w:szCs w:val="18"/>
    </w:rPr>
  </w:style>
  <w:style w:type="table" w:styleId="a7">
    <w:name w:val="Table Grid"/>
    <w:basedOn w:val="a1"/>
    <w:uiPriority w:val="39"/>
    <w:rsid w:val="0078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陈奕宇</dc:creator>
  <cp:keywords/>
  <dc:description/>
  <cp:lastModifiedBy>lenovo</cp:lastModifiedBy>
  <cp:revision>7</cp:revision>
  <dcterms:created xsi:type="dcterms:W3CDTF">2023-04-23T08:04:00Z</dcterms:created>
  <dcterms:modified xsi:type="dcterms:W3CDTF">2025-04-24T06:20:00Z</dcterms:modified>
</cp:coreProperties>
</file>