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中国地质大学（武汉）202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年高水平运动队</w:t>
      </w:r>
    </w:p>
    <w:p>
      <w:pPr>
        <w:spacing w:before="156" w:beforeLines="50" w:after="312" w:afterLines="100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报名材料原件审核考生须知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3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当前正处于高考冲刺关键期，为节约考生时间成本和经济成本，我校2023年高水平运动队报名材料原件审核工作采取视频复核形式进行。具体要求如下：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一、拍摄设备及环境要求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1.设备要求：拍摄设备不限（电脑、手机或其他拍摄设备均可，但必须固定后使用横屏状态、保持画面稳定且清晰，能清楚展现相关材料信息）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2.机位要求：考生本人正对摄像头（手机摄像头建议使用后置）保持坐姿端正，面部、上半身及材料在画面中清晰可见。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3.审核环境：考生及材料原件视频录制时环境应相对独立、无干扰，视频画面内不得有其他人在场；环境光线明亮，确保考生本人及材料画面清晰。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二、拍摄内容要求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原件审核内容包括本人二代身份证原件、等级证书、竞赛获奖证书、秩序册、成绩册及体检报告原件。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注：考生拍摄的运动员等级证书必须与所报小项完全一致；竞赛获奖证书、秩序册、成绩册必须符合该项目的报考要求。具体要求参照我校2023年高水平运动队招生简章（</w:t>
      </w:r>
      <w:r>
        <w:rPr>
          <w:rFonts w:hint="default" w:ascii="Times New Roman" w:hAnsi="Times New Roman" w:eastAsia="仿宋_GB2312" w:cs="Times New Roman"/>
          <w:color w:val="000000" w:themeColor="text1"/>
          <w:spacing w:val="30"/>
          <w:sz w:val="24"/>
          <w:szCs w:val="24"/>
          <w14:textFill>
            <w14:solidFill>
              <w14:schemeClr w14:val="tx1"/>
            </w14:solidFill>
          </w14:textFill>
        </w:rPr>
        <w:t>https://zhinengdayi.com/page/detail/AIGTAZ/757/55228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三、拍摄流程要求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1.身份确认：出示本人二代身份证原件正反面，口头自我介绍项目+姓名+报名号+身份证号。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2.材料确认：依次展示对应项目运动员等级证书、竞赛获奖证书、秩序册、成绩册及体检报告原件。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3.提交视频：视频录制完成后，统一命名为：项目-姓名-报名号后四位，视频格式不作要求，须保证可正常打开浏览。视频须于2023年3月25日17:00时前发送至我校招生办公室邮箱：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zhaoban@cug.edu.cn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，邮件主题为项目-姓名-报名号。未按规定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时间发送审核视频的考生,视为主动放弃我校报考资格。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4.在线打印准考证：原件审查合格的篮球项目考生于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3月26日10:00至3月27日17:00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登录阳光高考报名系统打印准考证。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示例：</w:t>
      </w:r>
    </w:p>
    <w:p>
      <w:pPr>
        <w:spacing w:before="468" w:beforeLines="150" w:after="468" w:afterLines="150"/>
        <w:rPr>
          <w:color w:val="000000" w:themeColor="text1"/>
          <w:spacing w:val="30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drawing>
          <wp:inline distT="0" distB="0" distL="0" distR="0">
            <wp:extent cx="2554605" cy="1703070"/>
            <wp:effectExtent l="0" t="0" r="0" b="0"/>
            <wp:docPr id="1" name="图片 1" descr="穿着白色衣服的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穿着白色衣服的男人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43" cy="17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540000" cy="1692910"/>
            <wp:effectExtent l="0" t="0" r="0" b="0"/>
            <wp:docPr id="2" name="图片 2" descr="穿白色衣服的男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穿白色衣服的男子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412" cy="17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YmYwZGUzZGY0YjZkYmFiMGIxYjMyOGVhMWUyZDUifQ=="/>
  </w:docVars>
  <w:rsids>
    <w:rsidRoot w:val="0EE05868"/>
    <w:rsid w:val="0EE05868"/>
    <w:rsid w:val="192D5062"/>
    <w:rsid w:val="25452C7B"/>
    <w:rsid w:val="2A30050E"/>
    <w:rsid w:val="40DF5C87"/>
    <w:rsid w:val="4DE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788</Characters>
  <Lines>0</Lines>
  <Paragraphs>0</Paragraphs>
  <TotalTime>0</TotalTime>
  <ScaleCrop>false</ScaleCrop>
  <LinksUpToDate>false</LinksUpToDate>
  <CharactersWithSpaces>788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2023-03-16T00:56:00Z</dcterms:created>
  <dc:creator>WPS_1615773938</dc:creator>
  <cp:lastModifiedBy>nkn！</cp:lastModifiedBy>
  <dcterms:modified xsi:type="dcterms:W3CDTF">2023-03-16T01:26:21Z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0F61CFA375B641719556A5A2892F8458</vt:lpwstr>
  </property>
</Properties>
</file>